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DC" w:rsidRDefault="0085638C">
      <w:pPr>
        <w:pStyle w:val="ConsPlusTitlePage"/>
      </w:pPr>
      <w:r>
        <w:t>ПРОЕКТ</w:t>
      </w:r>
      <w:r w:rsidR="00E47CD3">
        <w:t xml:space="preserve"> 2026 </w:t>
      </w:r>
    </w:p>
    <w:p w:rsidR="001073DC" w:rsidRDefault="001073DC">
      <w:pPr>
        <w:pStyle w:val="ConsPlusNormal"/>
        <w:jc w:val="both"/>
        <w:outlineLvl w:val="0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  <w:bookmarkStart w:id="0" w:name="_GoBack"/>
      <w:bookmarkEnd w:id="0"/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right"/>
        <w:outlineLvl w:val="1"/>
      </w:pPr>
      <w:r>
        <w:t>Приложение N 7</w:t>
      </w:r>
    </w:p>
    <w:p w:rsidR="001073DC" w:rsidRDefault="001073DC">
      <w:pPr>
        <w:pStyle w:val="ConsPlusNormal"/>
        <w:jc w:val="right"/>
      </w:pPr>
      <w:r>
        <w:t>к Программе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Title"/>
        <w:jc w:val="center"/>
      </w:pPr>
      <w:r>
        <w:t>ПРАВИЛА</w:t>
      </w:r>
    </w:p>
    <w:p w:rsidR="001073DC" w:rsidRDefault="001073DC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1073DC" w:rsidRDefault="001073DC">
      <w:pPr>
        <w:pStyle w:val="ConsPlusTitle"/>
        <w:jc w:val="center"/>
      </w:pPr>
      <w:r>
        <w:t xml:space="preserve">БЮДЖЕТА МЕСТНЫМ БЮДЖЕТАМ НА </w:t>
      </w:r>
      <w:proofErr w:type="gramStart"/>
      <w:r>
        <w:t>ГОСУДАРСТВЕННУЮ</w:t>
      </w:r>
      <w:proofErr w:type="gramEnd"/>
      <w:r>
        <w:t xml:space="preserve"> ФИНАНСОВУЮ</w:t>
      </w:r>
    </w:p>
    <w:p w:rsidR="001073DC" w:rsidRDefault="001073DC">
      <w:pPr>
        <w:pStyle w:val="ConsPlusTitle"/>
        <w:jc w:val="center"/>
      </w:pPr>
      <w:r>
        <w:t>ПОДДЕРЖКУ ДОСТАВКИ ТОВАРОВ В НАСЕЛЕННЫЕ ПУНКТЫ МУРМАНСКОЙ</w:t>
      </w:r>
    </w:p>
    <w:p w:rsidR="001073DC" w:rsidRDefault="001073DC">
      <w:pPr>
        <w:pStyle w:val="ConsPlusTitle"/>
        <w:jc w:val="center"/>
      </w:pPr>
      <w:r>
        <w:t>ОБЛАСТИ С ОГРАНИЧЕННЫМИ СРОКАМИ ЗАВОЗА ГРУЗОВ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Title"/>
        <w:jc w:val="center"/>
        <w:outlineLvl w:val="2"/>
      </w:pPr>
      <w:r>
        <w:t>1. Общие положения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Настоящие Правила предоставления и распределения субсидий из областного бюджета местным бюджетам на государственную финансовую поддержку доставки товаров в населенные пункты Мурманской области с ограниченными сроками завоза грузов (далее - Правила) определяют цели, условия и порядок предоставления и распределения субсидий из областного бюджета местным бюджетам Мурманской области (далее - муниципальные образования) на софинансирование расходных обязательств, возникающих при выполнении полномочий органов местного самоуправления по</w:t>
      </w:r>
      <w:proofErr w:type="gramEnd"/>
      <w:r>
        <w:t xml:space="preserve"> вопросам местного значения, в части доставки товаров в населенные пункты Мурманской области с ограниченными сроками завоза грузов для нужд населения и организаций социальной сферы.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1.2. Предоставление субсидий осуществляется в целях софинансирования расходов местных бюджетов на возмещение транспортных расходов юридическим лицам или индивидуальным предпринимателям (далее - перевозчики) по доставке товаров в населенные пункты Мурманской области с ограниченными сроками завоза грузов.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1.3. Главным распорядителем как получателем средств областного бюджета, выделяемых на предоставление субсидий муниципальным образованиям, является орган государственной власти Мурманской области, осуществляющий функции по формированию и реализации государственной политики и нормативно-правовому регулированию в сфере транспорта - Министерство транспорта и дорожного хозяйства Мурманской области (далее - Распорядитель).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1.4. Субсидии предоставляются за счет и в пределах лимитов бюджетных обязательств, утвержденных Распорядителю в установленном порядке на предоставление субсидий на соответствующий финансовый год.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1.5. Объем субсидии может быть уточнен в течение финансового года в случае изменения параметров, участвующих в расчете потребности в субсидии муниципальному образованию на доставку товаров в населенные пункты Мурманской области с ограниченными сроками завоза грузов.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1.6. Муниципальные образования Мурманской области, получающие субсидии из областного бюджета, предоставляют перевозчикам субсидии на доставку товаров в населенные пункты Мурманской области с ограниченными сроками завоза грузов в соответствии с требованиями </w:t>
      </w:r>
      <w:hyperlink r:id="rId5">
        <w:r>
          <w:rPr>
            <w:color w:val="0000FF"/>
          </w:rPr>
          <w:t>статьи 78</w:t>
        </w:r>
      </w:hyperlink>
      <w:r>
        <w:t xml:space="preserve"> Бюджетного кодекса Российской Федерации.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Title"/>
        <w:jc w:val="center"/>
        <w:outlineLvl w:val="2"/>
      </w:pPr>
      <w:r>
        <w:t>2. Условия и порядок предоставления субсидий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bookmarkStart w:id="1" w:name="P3047"/>
      <w:bookmarkEnd w:id="1"/>
      <w:r>
        <w:t>2.1. Обязательными условиями для предоставления субсидий являются: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2.1.1. Наличие муниципальных программ, содержащих перечень мероприятий, направленных на достижение целей, соответствующих целям и задачам государственной программы Мурманской области "Транспортная система".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2.1.2. Наличие муниципального правового акта о предоставлении субсидий на государственную финансовую поддержку доставки товаров в населенные пункты Мурманской области с ограниченными сроками завоза грузов.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2.1.3. Заключение Соглашения,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невыполнение предусмотренных указанным Соглашением обязательств.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2.2. Основанием для отказа муниципальному образованию в предоставлении субсидии является: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1) непредставление (представление не в полном объеме) документов, подтверждающих соблюдение условий, указанных в </w:t>
      </w:r>
      <w:hyperlink w:anchor="P3047">
        <w:r>
          <w:rPr>
            <w:color w:val="0000FF"/>
          </w:rPr>
          <w:t>пункте 2.1</w:t>
        </w:r>
      </w:hyperlink>
      <w:r>
        <w:t xml:space="preserve"> настоящих Правил;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2) недостоверность представленной информации.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2.3. Субсидии предоставляются на основании соглашений, заключенных между Распорядителем и муниципальными образованиями в соответствии с типовой формой, утвержденной Министерством финансов Мурманской области (далее - </w:t>
      </w:r>
      <w:r>
        <w:lastRenderedPageBreak/>
        <w:t>Соглашения), подготавливаемых (формируемых) и заключаемых в программном комплексе "Реестр соглашений" электронной системы "Web-Бюджет" (далее - программный комплекс).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Соглашение должно содержать положения, предусмотренные </w:t>
      </w:r>
      <w:hyperlink r:id="rId6">
        <w:r>
          <w:rPr>
            <w:color w:val="0000FF"/>
          </w:rPr>
          <w:t>пунктом 7</w:t>
        </w:r>
      </w:hyperlink>
      <w:r>
        <w:t xml:space="preserve">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2.4. Субсидии предоставляются муниципальным образованиям, на территории которых расположены населенные пункты, включенные в </w:t>
      </w:r>
      <w:hyperlink r:id="rId7">
        <w:r>
          <w:rPr>
            <w:color w:val="0000FF"/>
          </w:rPr>
          <w:t>Перечень</w:t>
        </w:r>
      </w:hyperlink>
      <w:r>
        <w:t xml:space="preserve"> населенных пунктов Мурманской области, отнесенных к районам с ограниченными сроками завоза грузов, утвержденный постановлением Правительства Мурманской области от 24.03.2008 N 125-ПП.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2.5. </w:t>
      </w:r>
      <w:hyperlink r:id="rId8">
        <w:r>
          <w:rPr>
            <w:color w:val="0000FF"/>
          </w:rPr>
          <w:t>Перечень</w:t>
        </w:r>
      </w:hyperlink>
      <w:r>
        <w:t xml:space="preserve"> товаров, на которые распространяется государственная финансовая поддержка доставки товаров в районы Мурманской области с ограниченными сроками завоза грузов, утвержден постановлением Правительства Мурманской области от 24.03.2008 N 125-ПП.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2.6. Сумма субсидии, необходимая бюджету муниципального образования, определяется по следующей формуле: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proofErr w:type="spellStart"/>
      <w:r>
        <w:t>Sdi</w:t>
      </w:r>
      <w:proofErr w:type="spellEnd"/>
      <w:r>
        <w:t xml:space="preserve"> = </w:t>
      </w:r>
      <w:proofErr w:type="spellStart"/>
      <w:r>
        <w:t>Pdi</w:t>
      </w:r>
      <w:proofErr w:type="spellEnd"/>
      <w:r>
        <w:t xml:space="preserve"> x</w:t>
      </w:r>
      <w:proofErr w:type="gramStart"/>
      <w:r>
        <w:t xml:space="preserve"> К</w:t>
      </w:r>
      <w:proofErr w:type="gramEnd"/>
      <w:r>
        <w:t>, где: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proofErr w:type="spellStart"/>
      <w:r>
        <w:t>Sdi</w:t>
      </w:r>
      <w:proofErr w:type="spellEnd"/>
      <w:r>
        <w:t xml:space="preserve"> - размер субсидии i-</w:t>
      </w:r>
      <w:proofErr w:type="spellStart"/>
      <w:r>
        <w:t>му</w:t>
      </w:r>
      <w:proofErr w:type="spellEnd"/>
      <w:r>
        <w:t xml:space="preserve"> муниципальному образованию на доставку товаров в населенные пункты Мурманской области с ограниченными сроками завоза грузов;</w:t>
      </w:r>
    </w:p>
    <w:p w:rsidR="001073DC" w:rsidRDefault="001073DC">
      <w:pPr>
        <w:pStyle w:val="ConsPlusNormal"/>
        <w:spacing w:before="180"/>
        <w:ind w:firstLine="540"/>
        <w:jc w:val="both"/>
      </w:pPr>
      <w:proofErr w:type="spellStart"/>
      <w:r>
        <w:t>Pdi</w:t>
      </w:r>
      <w:proofErr w:type="spellEnd"/>
      <w:r>
        <w:t xml:space="preserve"> - потребность в денежных средствах i-го муниципального образования на доставку товаров в населенные пункты Мурманской области с ограниченными сроками завоза грузов;</w:t>
      </w:r>
    </w:p>
    <w:p w:rsidR="00223A87" w:rsidRPr="00223A87" w:rsidRDefault="001073DC" w:rsidP="00223A87">
      <w:pPr>
        <w:pStyle w:val="ConsPlusNormal"/>
        <w:spacing w:before="180"/>
        <w:ind w:firstLine="540"/>
        <w:jc w:val="both"/>
        <w:rPr>
          <w:color w:val="00B050"/>
        </w:rPr>
      </w:pPr>
      <w:proofErr w:type="gramStart"/>
      <w:r w:rsidRPr="00223A87">
        <w:rPr>
          <w:color w:val="00B050"/>
        </w:rPr>
        <w:t>К</w:t>
      </w:r>
      <w:proofErr w:type="gramEnd"/>
      <w:r w:rsidRPr="00223A87">
        <w:rPr>
          <w:color w:val="00B050"/>
        </w:rPr>
        <w:t xml:space="preserve"> </w:t>
      </w:r>
      <w:r w:rsidR="00223A87" w:rsidRPr="00223A87">
        <w:rPr>
          <w:color w:val="00B050"/>
        </w:rPr>
        <w:t xml:space="preserve">- </w:t>
      </w:r>
      <w:proofErr w:type="gramStart"/>
      <w:r w:rsidR="00223A87" w:rsidRPr="00223A87">
        <w:rPr>
          <w:color w:val="00B050"/>
        </w:rPr>
        <w:t>коэффициент</w:t>
      </w:r>
      <w:proofErr w:type="gramEnd"/>
      <w:r w:rsidR="00223A87" w:rsidRPr="00223A87">
        <w:rPr>
          <w:color w:val="00B050"/>
        </w:rPr>
        <w:t>, определенный в соответствии с пунктом 3 Порядка определения и установления предельного уровня софинансирования из областного бюджета расходного обязательства муниципального образования, утвержденного постановлением Правительства Мурманской области от 05.09.2011 № 445-ПП «О формировании, предоставлении и распределении субсидий из областного бюджета местным бюджетам Мурманской области»,  95%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2.7. Потребность в субсидии i-го муниципального образования на доставку товаров определяется по формуле: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proofErr w:type="spellStart"/>
      <w:r>
        <w:t>Pdi</w:t>
      </w:r>
      <w:proofErr w:type="spellEnd"/>
      <w:r>
        <w:t xml:space="preserve"> = (</w:t>
      </w:r>
      <w:proofErr w:type="spellStart"/>
      <w:r>
        <w:t>Vj</w:t>
      </w:r>
      <w:proofErr w:type="spellEnd"/>
      <w:r>
        <w:t xml:space="preserve"> x </w:t>
      </w:r>
      <w:proofErr w:type="spellStart"/>
      <w:r>
        <w:t>Tz</w:t>
      </w:r>
      <w:proofErr w:type="spellEnd"/>
      <w:r>
        <w:t>) + (</w:t>
      </w:r>
      <w:proofErr w:type="spellStart"/>
      <w:r>
        <w:t>Vj</w:t>
      </w:r>
      <w:proofErr w:type="spellEnd"/>
      <w:r>
        <w:t xml:space="preserve"> x </w:t>
      </w:r>
      <w:proofErr w:type="spellStart"/>
      <w:r>
        <w:t>Tm</w:t>
      </w:r>
      <w:proofErr w:type="spellEnd"/>
      <w:r>
        <w:t>) + (</w:t>
      </w:r>
      <w:proofErr w:type="spellStart"/>
      <w:r>
        <w:t>Vj</w:t>
      </w:r>
      <w:proofErr w:type="spellEnd"/>
      <w:r>
        <w:t xml:space="preserve"> x </w:t>
      </w:r>
      <w:proofErr w:type="spellStart"/>
      <w:r>
        <w:t>Ta</w:t>
      </w:r>
      <w:proofErr w:type="spellEnd"/>
      <w:r>
        <w:t>), где: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proofErr w:type="spellStart"/>
      <w:r>
        <w:t>Pdi</w:t>
      </w:r>
      <w:proofErr w:type="spellEnd"/>
      <w:r>
        <w:t xml:space="preserve"> - потребность в денежных средствах i-го муниципального образования на доставку товаров в населенные пункты Мурманской области с ограниченными сроками завоза грузов;</w:t>
      </w:r>
    </w:p>
    <w:p w:rsidR="001073DC" w:rsidRDefault="001073DC">
      <w:pPr>
        <w:pStyle w:val="ConsPlusNormal"/>
        <w:spacing w:before="180"/>
        <w:ind w:firstLine="540"/>
        <w:jc w:val="both"/>
      </w:pPr>
      <w:proofErr w:type="spellStart"/>
      <w:r>
        <w:t>Vj</w:t>
      </w:r>
      <w:proofErr w:type="spellEnd"/>
      <w:r>
        <w:t xml:space="preserve"> - объем продовольственных и непродовольственных товаров, необходимых для завоза в населенные пункты с ограниченными сроками завоза грузов, i-го муниципального образования, кг;</w:t>
      </w:r>
    </w:p>
    <w:p w:rsidR="001073DC" w:rsidRDefault="001073DC">
      <w:pPr>
        <w:pStyle w:val="ConsPlusNormal"/>
        <w:spacing w:before="180"/>
        <w:ind w:firstLine="540"/>
        <w:jc w:val="both"/>
      </w:pPr>
      <w:proofErr w:type="spellStart"/>
      <w:r>
        <w:t>Т</w:t>
      </w:r>
      <w:proofErr w:type="gramStart"/>
      <w:r>
        <w:t>z</w:t>
      </w:r>
      <w:proofErr w:type="spellEnd"/>
      <w:proofErr w:type="gramEnd"/>
      <w:r>
        <w:t xml:space="preserve"> - стоимость на доставку грузов наземным транспортом в границах муниципальных образований Мурманской области в населенные пункты с ограниченными сроками завоза грузов в соответствии с порядком предоставлении субсидии, утвержденным нормативно-правовым актом соответствующего муниципального образования;</w:t>
      </w:r>
    </w:p>
    <w:p w:rsidR="001073DC" w:rsidRDefault="001073DC">
      <w:pPr>
        <w:pStyle w:val="ConsPlusNormal"/>
        <w:spacing w:before="180"/>
        <w:ind w:firstLine="540"/>
        <w:jc w:val="both"/>
      </w:pPr>
      <w:proofErr w:type="spellStart"/>
      <w:r>
        <w:t>Tm</w:t>
      </w:r>
      <w:proofErr w:type="spellEnd"/>
      <w:r>
        <w:t xml:space="preserve"> - тариф на доставку грузов морским транспортом из порта г. Мурманска в населенные пункты Мурманской области с ограниченными сроками завоза грузов, установленный органом государственной власти Мурманской области, осуществляющим функции по нормативно-правовому регулированию в сфере государственного регулирования цен (тарифов) на территории Мурманской области;</w:t>
      </w:r>
    </w:p>
    <w:p w:rsidR="001073DC" w:rsidRDefault="001073DC">
      <w:pPr>
        <w:pStyle w:val="ConsPlusNormal"/>
        <w:spacing w:before="180"/>
        <w:ind w:firstLine="540"/>
        <w:jc w:val="both"/>
      </w:pPr>
      <w:proofErr w:type="spellStart"/>
      <w:r>
        <w:t>Ta</w:t>
      </w:r>
      <w:proofErr w:type="spellEnd"/>
      <w:r>
        <w:t xml:space="preserve"> - предельная максимальная стоимость перевозки 1 кг груза воздушным транспортом (установлена органом государственной власти Мурманской области, осуществляющим функции по нормативно-правовому регулированию в сфере государственного регулирования цен (тарифов) на территории Мурманской области) в границах муниципальных образований Мурманской области в населенные пункты с ограниченными сроками завоза грузов.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Муниципальные образования направляют Распорядителю в срок до 15 августа текущего года расчет плановой потребности в товарах, доставка которых подлежит субсидированию в очередном финансовом году.</w:t>
      </w:r>
    </w:p>
    <w:p w:rsidR="001073DC" w:rsidRDefault="001073DC">
      <w:pPr>
        <w:pStyle w:val="ConsPlusNormal"/>
        <w:spacing w:before="180"/>
        <w:ind w:firstLine="540"/>
        <w:jc w:val="both"/>
      </w:pPr>
      <w:proofErr w:type="gramStart"/>
      <w:r>
        <w:t xml:space="preserve">Объем продовольственных товаров определяется в соответствии с </w:t>
      </w:r>
      <w:hyperlink r:id="rId9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19.08.2016 N 614 "Об утверждении рекомендаций по рациональным нормам потребления пищевых продуктов, отвечающих современным требованиям здорового питания" и численностью зарегистрированного населения по состоянию на 1 января текущего года, но не может превышать произведения фактического среднегодового объема доставленного в муниципальное образование товара за 2 года, предшествующих текущему году</w:t>
      </w:r>
      <w:proofErr w:type="gramEnd"/>
      <w:r>
        <w:t>, на душу населения и численности зарегистрированного населения по состоянию на 1 января текущего года.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При планировании расходов бюджета объем непродовольственных товаров, доставка которых подлежит субсидированию, определяется как произведение фактического среднегодового объема доставленного в муниципальное образование товара за 2 года, предшествующих текущему году, на душу населения и численности зарегистрированного населения по состоянию на 1 января текущего года.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Параметры, используемые для расчета потребности в субсидии, не включают налог на добавленную стоимость.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2.8. Общий объем субсидий, предоставляемых муниципальным образованиям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 xml:space="preserve">), определяется по следующей </w:t>
      </w:r>
      <w:r>
        <w:lastRenderedPageBreak/>
        <w:t>формуле: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left="540"/>
        <w:jc w:val="both"/>
      </w:pPr>
      <w:proofErr w:type="spellStart"/>
      <w:proofErr w:type="gramStart"/>
      <w:r>
        <w:t>S</w:t>
      </w:r>
      <w:proofErr w:type="gramEnd"/>
      <w:r>
        <w:t>суб</w:t>
      </w:r>
      <w:proofErr w:type="spellEnd"/>
      <w:r>
        <w:t xml:space="preserve"> = Sdi1 + Sdi2 + ... + </w:t>
      </w:r>
      <w:proofErr w:type="spellStart"/>
      <w:r>
        <w:t>SdiN</w:t>
      </w:r>
      <w:proofErr w:type="spellEnd"/>
      <w:r>
        <w:t>, где: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r>
        <w:t xml:space="preserve">Sdi1, Sdi2, ... </w:t>
      </w:r>
      <w:proofErr w:type="spellStart"/>
      <w:r>
        <w:t>SdiN</w:t>
      </w:r>
      <w:proofErr w:type="spellEnd"/>
      <w:r>
        <w:t xml:space="preserve"> - объем субсидии, рассчитываемый для каждого муниципального образования.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2.9. Показателем результативности использования субсидии является объем доставленного товара в год.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Распорядитель осуществляет оценку результативности использования субсидии на основании </w:t>
      </w:r>
      <w:proofErr w:type="gramStart"/>
      <w:r>
        <w:t>сравнения значения показателя результативности использования</w:t>
      </w:r>
      <w:proofErr w:type="gramEnd"/>
      <w:r>
        <w:t xml:space="preserve"> субсидии, установленного Соглашением, и фактически достигнутого по итогам отчетного года значения показателя результативности использования субсидии.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2.10. Перечисление субсидии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 в пределах лимитов бюджетных обязательств и предельных объемов финансирования, доведенных в установленном порядке Распорядителю на указанные цели.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Перечисление субсидий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бюджета, открытый финансовому органу муниципального образования, с отражением соответствующих операций на лицевом счете администраторов доходов бюджета, в порядке, установленном Федеральным казначейством.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На основании заявки на финансирование, подписанной главой администрации муниципального образования (или лицом, исполняющим его обязанности), Распорядитель формирует прогноз кассового плана выплат.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К заявке в обязательном порядке прилагается Отчет о расходовании субсидий, выделенных из областного бюджета бюджетам муниципальных образований на доставку товаров в населенные пункты Мурманской области с ограниченными сроками завоза грузов, и об исполнении показателей результативности. Распорядитель может запрашивать подтверждающие документы к отчету.</w:t>
      </w:r>
    </w:p>
    <w:p w:rsidR="001073DC" w:rsidRPr="007124E9" w:rsidRDefault="001073DC">
      <w:pPr>
        <w:pStyle w:val="ConsPlusNormal"/>
        <w:spacing w:before="180"/>
        <w:ind w:firstLine="540"/>
        <w:jc w:val="both"/>
        <w:rPr>
          <w:color w:val="00B050"/>
        </w:rPr>
      </w:pPr>
      <w:bookmarkStart w:id="2" w:name="P3089"/>
      <w:bookmarkEnd w:id="2"/>
      <w:r w:rsidRPr="007124E9">
        <w:rPr>
          <w:color w:val="00B050"/>
        </w:rPr>
        <w:t xml:space="preserve">2.11. Уровень софинансирования расходного обязательства муниципального образования за счет субсидии устанавливается в размере </w:t>
      </w:r>
      <w:r w:rsidR="007124E9" w:rsidRPr="007124E9">
        <w:rPr>
          <w:color w:val="00B050"/>
        </w:rPr>
        <w:t>95</w:t>
      </w:r>
      <w:r w:rsidR="007124E9">
        <w:rPr>
          <w:color w:val="00B050"/>
        </w:rPr>
        <w:t>%</w:t>
      </w:r>
    </w:p>
    <w:p w:rsidR="001073DC" w:rsidRDefault="001073DC">
      <w:pPr>
        <w:pStyle w:val="ConsPlusNormal"/>
        <w:spacing w:before="180"/>
        <w:ind w:firstLine="540"/>
        <w:jc w:val="both"/>
      </w:pP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предоставляется субсидия, то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1073DC" w:rsidRDefault="001073DC">
      <w:pPr>
        <w:pStyle w:val="ConsPlusNormal"/>
        <w:spacing w:before="180"/>
        <w:ind w:firstLine="540"/>
        <w:jc w:val="both"/>
      </w:pPr>
      <w:r>
        <w:t>2.12. В случае если объем предоставленных на декабрь отчетного года субсидий меньше указанного в отчете объема субсидий за декабрь, недостающая сумма по итогам отчетного года погашается за счет бюджетных ассигнований областного бюджета, предусмотренных Распорядителю на очередной финансовый год.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2.13. Потребность в неиспользованных по состоянию на 1 января текущего финансового года остатках субсидий, перечисление которых осуществлялось в отчетном финансовом году под фактическую потребность, определяется в текущем финансовом году в соответствии с решением Распорядителя.</w:t>
      </w:r>
    </w:p>
    <w:p w:rsidR="001073DC" w:rsidRDefault="001073DC">
      <w:pPr>
        <w:pStyle w:val="ConsPlusNormal"/>
        <w:spacing w:before="18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Распорядителем в Министерство финансов Мурманской области.</w:t>
      </w:r>
    </w:p>
    <w:p w:rsidR="001073DC" w:rsidRDefault="001073DC">
      <w:pPr>
        <w:pStyle w:val="ConsPlusNormal"/>
        <w:spacing w:before="180"/>
        <w:ind w:firstLine="540"/>
        <w:jc w:val="both"/>
      </w:pPr>
      <w:bookmarkStart w:id="3" w:name="P3094"/>
      <w:bookmarkEnd w:id="3"/>
      <w:r>
        <w:t xml:space="preserve">2.14. </w:t>
      </w:r>
      <w:proofErr w:type="gramStart"/>
      <w:r>
        <w:t xml:space="preserve">В случае если в отчетном финансовом году муниципальным образованием допущены нарушения предусмотренных соглашением обязательств по достижению установленных соглашением значений показателей результативности использования субсидии,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</w:t>
      </w:r>
      <w:hyperlink r:id="rId10">
        <w:r>
          <w:rPr>
            <w:color w:val="0000FF"/>
          </w:rPr>
          <w:t>пунктом 12</w:t>
        </w:r>
      </w:hyperlink>
      <w:r>
        <w:t xml:space="preserve"> Правил формирования, предоставления и распределения субсидий из областного бюджета местным бюджетам Мурманской области</w:t>
      </w:r>
      <w:proofErr w:type="gramEnd"/>
      <w:r>
        <w:t xml:space="preserve">, </w:t>
      </w:r>
      <w:proofErr w:type="gramStart"/>
      <w:r>
        <w:t>утвержденных</w:t>
      </w:r>
      <w:proofErr w:type="gramEnd"/>
      <w:r>
        <w:t xml:space="preserve"> постановлением Правительства Мурманской области от 05.09.2011 N 445-ПП.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2.15. Основанием для освобождения муниципальных образований от применения мер ответственности, предусмотренных </w:t>
      </w:r>
      <w:hyperlink w:anchor="P3094">
        <w:r>
          <w:rPr>
            <w:color w:val="0000FF"/>
          </w:rPr>
          <w:t>пунктом 2.14</w:t>
        </w:r>
      </w:hyperlink>
      <w:r>
        <w:t xml:space="preserve"> настоящих Правил,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1) установление регионального (межмуниципального) и (или) местного уровня реагирования на чрезвычайную ситуацию, введение ограничительных мероприятий, направленных на обеспечение санитарно-эпидемиологического благополучия населения, подтвержденное правовым актом органа государственной власти Мурманской области и (или) органа местного самоуправления;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2)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</w:t>
      </w:r>
      <w:r>
        <w:lastRenderedPageBreak/>
        <w:t>Мурманской области;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3)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4) наличие вступившего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 по достижению показателей результативности использования субсидий.</w:t>
      </w:r>
    </w:p>
    <w:p w:rsidR="001073DC" w:rsidRDefault="001073DC">
      <w:pPr>
        <w:pStyle w:val="ConsPlusNormal"/>
        <w:spacing w:before="18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3094">
        <w:r>
          <w:rPr>
            <w:color w:val="0000FF"/>
          </w:rPr>
          <w:t>пунктом 2.14</w:t>
        </w:r>
      </w:hyperlink>
      <w:r>
        <w:t xml:space="preserve"> настоящих Правил, Распорядитель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 объема</w:t>
      </w:r>
      <w:proofErr w:type="gramEnd"/>
      <w:r>
        <w:t xml:space="preserve"> средств, рассчитанного в соответствии с </w:t>
      </w:r>
      <w:hyperlink w:anchor="P3094">
        <w:r>
          <w:rPr>
            <w:color w:val="0000FF"/>
          </w:rPr>
          <w:t>пунктом 2.14</w:t>
        </w:r>
      </w:hyperlink>
      <w:r>
        <w:t xml:space="preserve"> настоящих Правил, с указанием сумм, подлежащих возврату, средств и сроков их возврата в соответствии с настоящими Правилами.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2.16.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субсидии допущены нарушения обязательств по соблюдению установленного </w:t>
      </w:r>
      <w:hyperlink w:anchor="P3089">
        <w:r>
          <w:rPr>
            <w:color w:val="0000FF"/>
          </w:rPr>
          <w:t>пунктом 2.11</w:t>
        </w:r>
      </w:hyperlink>
      <w:r>
        <w:t xml:space="preserve"> настоящих Правил уровня софинансирования, объем средств, подлежащий возврату из местного бюджета в областной бюджет в срок до 1 июня года, следующего за годом предоставления субсидии, рассчитывается в соответствии с </w:t>
      </w:r>
      <w:hyperlink r:id="rId11">
        <w:r>
          <w:rPr>
            <w:color w:val="0000FF"/>
          </w:rPr>
          <w:t>пунктом 16</w:t>
        </w:r>
      </w:hyperlink>
      <w:r>
        <w:t xml:space="preserve"> Правил формирования, предоставления и распределения субсидий из областного</w:t>
      </w:r>
      <w:proofErr w:type="gramEnd"/>
      <w:r>
        <w:t xml:space="preserve"> бюджета местным бюджетам Мурманской области, </w:t>
      </w:r>
      <w:proofErr w:type="gramStart"/>
      <w:r>
        <w:t>утвержденных</w:t>
      </w:r>
      <w:proofErr w:type="gramEnd"/>
      <w:r>
        <w:t xml:space="preserve"> постановлением Правительства Мурманской области от 05.09.2011 N 445-ПП.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>2.17.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Title"/>
        <w:jc w:val="center"/>
        <w:outlineLvl w:val="2"/>
      </w:pPr>
      <w:r>
        <w:t>3. Отчетность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r>
        <w:t xml:space="preserve">3.1. </w:t>
      </w:r>
      <w:proofErr w:type="gramStart"/>
      <w:r>
        <w:t xml:space="preserve">При заключении Соглашения муниципальными образованиями представляется </w:t>
      </w:r>
      <w:hyperlink w:anchor="P3125">
        <w:r>
          <w:rPr>
            <w:color w:val="0000FF"/>
          </w:rPr>
          <w:t>Отчет</w:t>
        </w:r>
      </w:hyperlink>
      <w:r>
        <w:t xml:space="preserve"> об исполнении условий предоставления субсидии на доставку товаров в населенные пункты Мурманской области с ограниченными сроками завоза грузов по форме согласно приложению N 1 к настоящим Правилам с предоставлением заверенных копий муниципальных правовых актов, утверждающих мероприятие "Предоставление субсидии муниципальным образованиям на оказание государственной финансовой поддержки доставки товаров в районы Мурманской области с ограниченными</w:t>
      </w:r>
      <w:proofErr w:type="gramEnd"/>
      <w:r>
        <w:t xml:space="preserve"> сроками завоза грузов".</w:t>
      </w:r>
    </w:p>
    <w:p w:rsidR="001073DC" w:rsidRDefault="001073DC">
      <w:pPr>
        <w:pStyle w:val="ConsPlusNormal"/>
        <w:spacing w:before="180"/>
        <w:ind w:firstLine="540"/>
        <w:jc w:val="both"/>
      </w:pPr>
      <w:bookmarkStart w:id="4" w:name="P3107"/>
      <w:bookmarkEnd w:id="4"/>
      <w:r>
        <w:t xml:space="preserve">3.2. </w:t>
      </w:r>
      <w:proofErr w:type="gramStart"/>
      <w:r>
        <w:t>Муниципальные образования ежемесячно, в срок не позднее 15-го числа месяца, следующего за отчетным, предоставляют Распорядителю Отчет о расходовании субсидий, выделенных из областного бюджета бюджетам муниципальных образований на доставку товаров в населенные пункты Мурманской области с ограниченными сроками завоза грузов, и об исполнении показателей результативности по форме, утвержденной Министерством.</w:t>
      </w:r>
      <w:proofErr w:type="gramEnd"/>
    </w:p>
    <w:p w:rsidR="001073DC" w:rsidRDefault="001073DC">
      <w:pPr>
        <w:pStyle w:val="ConsPlusNormal"/>
        <w:spacing w:before="180"/>
        <w:ind w:firstLine="540"/>
        <w:jc w:val="both"/>
      </w:pPr>
      <w:bookmarkStart w:id="5" w:name="P3108"/>
      <w:bookmarkEnd w:id="5"/>
      <w:r>
        <w:t xml:space="preserve">3.3. </w:t>
      </w:r>
      <w:proofErr w:type="gramStart"/>
      <w:r>
        <w:t>Муниципальные образования ежегодно, в срок не позднее 15 января года, следующего за отчетным, предоставляют Распорядителю Отчет об исполнении показателей результативности использования субсидии на доставку товаров в населенные пункты Мурманской области с ограниченными сроками завоза грузов по форме, утвержденной Министерством.</w:t>
      </w:r>
      <w:proofErr w:type="gramEnd"/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3.4. </w:t>
      </w:r>
      <w:proofErr w:type="gramStart"/>
      <w:r>
        <w:t xml:space="preserve">Распорядитель ежемесячно, не позднее 25-го числа месяца, следующего за отчетным, предоставляет в Министерство финансов Мурманской области </w:t>
      </w:r>
      <w:hyperlink w:anchor="P3161">
        <w:r>
          <w:rPr>
            <w:color w:val="0000FF"/>
          </w:rPr>
          <w:t>отчет</w:t>
        </w:r>
      </w:hyperlink>
      <w:r>
        <w:t>, связанный с использованием субсидий, выделенных из областного бюджета бюджетам муниципальных образований на доставку товаров в населенные пункты Мурманской области с ограниченными сроками завоза грузов, в разрезе муниципальных образований согласно приложению N 2 к настоящим Правилам.</w:t>
      </w:r>
      <w:proofErr w:type="gramEnd"/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3.5. Предоставление отчетности, указанной в </w:t>
      </w:r>
      <w:hyperlink w:anchor="P3107">
        <w:r>
          <w:rPr>
            <w:color w:val="0000FF"/>
          </w:rPr>
          <w:t>пунктах 3.2</w:t>
        </w:r>
      </w:hyperlink>
      <w:r>
        <w:t xml:space="preserve">, </w:t>
      </w:r>
      <w:hyperlink w:anchor="P3108">
        <w:r>
          <w:rPr>
            <w:color w:val="0000FF"/>
          </w:rPr>
          <w:t>3.3</w:t>
        </w:r>
      </w:hyperlink>
      <w:r>
        <w:t>, осуществляется посредством программного комплекса.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Title"/>
        <w:jc w:val="center"/>
        <w:outlineLvl w:val="2"/>
      </w:pPr>
      <w:r>
        <w:t xml:space="preserve">4. </w:t>
      </w:r>
      <w:proofErr w:type="gramStart"/>
      <w:r>
        <w:t>Контроль за</w:t>
      </w:r>
      <w:proofErr w:type="gramEnd"/>
      <w:r>
        <w:t xml:space="preserve"> соблюдением условий, целей и порядка</w:t>
      </w:r>
    </w:p>
    <w:p w:rsidR="001073DC" w:rsidRDefault="001073DC">
      <w:pPr>
        <w:pStyle w:val="ConsPlusTitle"/>
        <w:jc w:val="center"/>
      </w:pPr>
      <w:r>
        <w:t>предоставления субсидий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r>
        <w:t>4.1. Глава администрации муниципального образования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Распорядителю, подтверждающих целевое использование субсидии.</w:t>
      </w:r>
    </w:p>
    <w:p w:rsidR="001073DC" w:rsidRDefault="001073DC">
      <w:pPr>
        <w:pStyle w:val="ConsPlusNormal"/>
        <w:spacing w:before="180"/>
        <w:ind w:firstLine="540"/>
        <w:jc w:val="both"/>
      </w:pPr>
      <w:r>
        <w:t xml:space="preserve">4.2. </w:t>
      </w:r>
      <w:proofErr w:type="gramStart"/>
      <w:r>
        <w:t>Контроль за</w:t>
      </w:r>
      <w:proofErr w:type="gramEnd"/>
      <w:r>
        <w:t xml:space="preserve"> соблюдением муниципальными образованиями условий, целей и порядка, установленных при предоставлении субсидии, осуществляется Распорядителем и органами государственного финансового контроля Мурманской области.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right"/>
        <w:outlineLvl w:val="2"/>
      </w:pPr>
      <w:r>
        <w:t>Приложение N 1</w:t>
      </w:r>
    </w:p>
    <w:p w:rsidR="001073DC" w:rsidRDefault="001073DC">
      <w:pPr>
        <w:pStyle w:val="ConsPlusNormal"/>
        <w:jc w:val="right"/>
      </w:pPr>
      <w:r>
        <w:lastRenderedPageBreak/>
        <w:t>к Правилам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center"/>
      </w:pPr>
      <w:bookmarkStart w:id="6" w:name="P3125"/>
      <w:bookmarkEnd w:id="6"/>
      <w:r>
        <w:t>ОТЧЕТ</w:t>
      </w:r>
    </w:p>
    <w:p w:rsidR="001073DC" w:rsidRDefault="001073DC">
      <w:pPr>
        <w:pStyle w:val="ConsPlusNormal"/>
        <w:jc w:val="center"/>
      </w:pPr>
      <w:r>
        <w:t>ОБ ИСПОЛНЕНИИ УСЛОВИЙ ПРЕДОСТАВЛЕНИЯ СУБСИДИИ НА ДОСТАВКУ</w:t>
      </w:r>
    </w:p>
    <w:p w:rsidR="001073DC" w:rsidRDefault="001073DC">
      <w:pPr>
        <w:pStyle w:val="ConsPlusNormal"/>
        <w:jc w:val="center"/>
      </w:pPr>
      <w:r>
        <w:t>ТОВАРОВ В НАСЕЛЕННЫЕ ПУНКТЫ МУРМАНСКОЙ ОБЛАСТИ</w:t>
      </w:r>
    </w:p>
    <w:p w:rsidR="001073DC" w:rsidRDefault="001073DC">
      <w:pPr>
        <w:pStyle w:val="ConsPlusNormal"/>
        <w:jc w:val="center"/>
      </w:pPr>
      <w:r>
        <w:t>С ОГРАНИЧЕННЫМИ СРОКАМИ ЗАВОЗА ГРУЗОВ</w:t>
      </w:r>
    </w:p>
    <w:p w:rsidR="001073DC" w:rsidRDefault="001073DC">
      <w:pPr>
        <w:pStyle w:val="ConsPlusNormal"/>
        <w:jc w:val="center"/>
      </w:pPr>
      <w:r>
        <w:t>НА ________________ 20____ ГОДА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r>
        <w:t>Наименование муниципального образования ______________________.</w:t>
      </w:r>
    </w:p>
    <w:p w:rsidR="001073DC" w:rsidRDefault="001073D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6464"/>
        <w:gridCol w:w="1984"/>
      </w:tblGrid>
      <w:tr w:rsidR="001073DC">
        <w:tc>
          <w:tcPr>
            <w:tcW w:w="566" w:type="dxa"/>
            <w:vAlign w:val="center"/>
          </w:tcPr>
          <w:p w:rsidR="001073DC" w:rsidRDefault="001073D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64" w:type="dxa"/>
            <w:vAlign w:val="center"/>
          </w:tcPr>
          <w:p w:rsidR="001073DC" w:rsidRDefault="001073DC">
            <w:pPr>
              <w:pStyle w:val="ConsPlusNormal"/>
              <w:jc w:val="center"/>
            </w:pPr>
            <w:r>
              <w:t>Наименование условия предоставления субсидии</w:t>
            </w:r>
          </w:p>
        </w:tc>
        <w:tc>
          <w:tcPr>
            <w:tcW w:w="1984" w:type="dxa"/>
            <w:vAlign w:val="center"/>
          </w:tcPr>
          <w:p w:rsidR="001073DC" w:rsidRDefault="001073DC">
            <w:pPr>
              <w:pStyle w:val="ConsPlusNormal"/>
              <w:jc w:val="center"/>
            </w:pPr>
            <w:proofErr w:type="gramStart"/>
            <w:r>
              <w:t>Представлено</w:t>
            </w:r>
            <w:proofErr w:type="gramEnd"/>
            <w:r>
              <w:t>/не представлено</w:t>
            </w:r>
          </w:p>
        </w:tc>
      </w:tr>
      <w:tr w:rsidR="001073DC">
        <w:tc>
          <w:tcPr>
            <w:tcW w:w="566" w:type="dxa"/>
          </w:tcPr>
          <w:p w:rsidR="001073DC" w:rsidRDefault="001073D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64" w:type="dxa"/>
          </w:tcPr>
          <w:p w:rsidR="001073DC" w:rsidRDefault="001073DC">
            <w:pPr>
              <w:pStyle w:val="ConsPlusNormal"/>
            </w:pPr>
            <w:r>
              <w:t>Наличие муниципальных программ, содержащих перечень мероприятий, направленных на достижение целей, соответствующих целям и задачам государственной программы Мурманской области "Транспортная система"</w:t>
            </w:r>
          </w:p>
        </w:tc>
        <w:tc>
          <w:tcPr>
            <w:tcW w:w="1984" w:type="dxa"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566" w:type="dxa"/>
          </w:tcPr>
          <w:p w:rsidR="001073DC" w:rsidRDefault="001073D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64" w:type="dxa"/>
          </w:tcPr>
          <w:p w:rsidR="001073DC" w:rsidRDefault="001073DC">
            <w:pPr>
              <w:pStyle w:val="ConsPlusNormal"/>
            </w:pPr>
            <w:r>
              <w:t>Наличие муниципального правового акта о предоставлении субсидий на государственную финансовую поддержку доставки товаров в населенные пункты Мурманской области с ограниченными сроками завоза грузов</w:t>
            </w:r>
          </w:p>
        </w:tc>
        <w:tc>
          <w:tcPr>
            <w:tcW w:w="1984" w:type="dxa"/>
          </w:tcPr>
          <w:p w:rsidR="001073DC" w:rsidRDefault="001073DC">
            <w:pPr>
              <w:pStyle w:val="ConsPlusNormal"/>
            </w:pPr>
          </w:p>
        </w:tc>
      </w:tr>
    </w:tbl>
    <w:p w:rsidR="001073DC" w:rsidRDefault="001073D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59"/>
        <w:gridCol w:w="2475"/>
        <w:gridCol w:w="555"/>
        <w:gridCol w:w="4125"/>
      </w:tblGrid>
      <w:tr w:rsidR="001073DC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  <w:r>
              <w:t>Глава муниципального образования</w:t>
            </w:r>
          </w:p>
        </w:tc>
      </w:tr>
      <w:tr w:rsidR="001073DC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  <w:r>
              <w:t>М.П.</w:t>
            </w:r>
          </w:p>
        </w:tc>
      </w:tr>
      <w:tr w:rsidR="001073DC"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3DC" w:rsidRDefault="001073DC">
            <w:pPr>
              <w:pStyle w:val="ConsPlusNormal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right"/>
        <w:outlineLvl w:val="2"/>
      </w:pPr>
      <w:r>
        <w:t>Приложение N 2</w:t>
      </w:r>
    </w:p>
    <w:p w:rsidR="001073DC" w:rsidRDefault="001073DC">
      <w:pPr>
        <w:pStyle w:val="ConsPlusNormal"/>
        <w:jc w:val="right"/>
      </w:pPr>
      <w:r>
        <w:t>к Правилам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center"/>
      </w:pPr>
      <w:bookmarkStart w:id="7" w:name="P3161"/>
      <w:bookmarkEnd w:id="7"/>
      <w:r>
        <w:t>ОТЧЕТ</w:t>
      </w:r>
    </w:p>
    <w:p w:rsidR="001073DC" w:rsidRDefault="001073DC">
      <w:pPr>
        <w:pStyle w:val="ConsPlusNormal"/>
        <w:jc w:val="center"/>
      </w:pPr>
      <w:r>
        <w:t>О РАСХОДОВАНИИ СУБСИДИЙ, ВЫДЕЛЕННЫХ ИЗ ОБЛАСТНОГО БЮДЖЕТА</w:t>
      </w:r>
    </w:p>
    <w:p w:rsidR="001073DC" w:rsidRDefault="001073DC">
      <w:pPr>
        <w:pStyle w:val="ConsPlusNormal"/>
        <w:jc w:val="center"/>
      </w:pPr>
      <w:r>
        <w:t>БЮДЖЕТАМ МУНИЦИПАЛЬНЫХ ОБРАЗОВАНИЙ НА ДОСТАВКУ ТОВАРОВ</w:t>
      </w:r>
    </w:p>
    <w:p w:rsidR="001073DC" w:rsidRDefault="001073DC">
      <w:pPr>
        <w:pStyle w:val="ConsPlusNormal"/>
        <w:jc w:val="center"/>
      </w:pPr>
      <w:r>
        <w:t xml:space="preserve">В НАСЕЛЕННЫЕ ПУНКТЫ МУРМАНСКОЙ ОБЛАСТИ С </w:t>
      </w:r>
      <w:proofErr w:type="gramStart"/>
      <w:r>
        <w:t>ОГРАНИЧЕННЫМИ</w:t>
      </w:r>
      <w:proofErr w:type="gramEnd"/>
    </w:p>
    <w:p w:rsidR="001073DC" w:rsidRDefault="001073DC">
      <w:pPr>
        <w:pStyle w:val="ConsPlusNormal"/>
        <w:jc w:val="center"/>
      </w:pPr>
      <w:r>
        <w:t>СРОКАМИ ЗАВОЗА ГРУЗОВ, И ОБ ИСПОЛНЕНИИ ПОКАЗАТЕЛЕЙ</w:t>
      </w:r>
    </w:p>
    <w:p w:rsidR="001073DC" w:rsidRDefault="001073DC">
      <w:pPr>
        <w:pStyle w:val="ConsPlusNormal"/>
        <w:jc w:val="center"/>
      </w:pPr>
      <w:r>
        <w:t xml:space="preserve">РЕЗУЛЬТАТИВНОСТИ ИСПОЛЬЗОВАНИЯ СУБСИДИЙ </w:t>
      </w:r>
      <w:proofErr w:type="gramStart"/>
      <w:r>
        <w:t>НА</w:t>
      </w:r>
      <w:proofErr w:type="gramEnd"/>
      <w:r>
        <w:t xml:space="preserve"> ________________</w:t>
      </w:r>
    </w:p>
    <w:p w:rsidR="001073DC" w:rsidRDefault="001073DC">
      <w:pPr>
        <w:pStyle w:val="ConsPlusNormal"/>
        <w:jc w:val="center"/>
      </w:pPr>
      <w:r>
        <w:t>20____ ГОДА</w:t>
      </w: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sectPr w:rsidR="001073DC">
          <w:pgSz w:w="11905" w:h="16838"/>
          <w:pgMar w:top="1134" w:right="850" w:bottom="1134" w:left="1418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"/>
        <w:gridCol w:w="867"/>
        <w:gridCol w:w="721"/>
        <w:gridCol w:w="648"/>
        <w:gridCol w:w="564"/>
        <w:gridCol w:w="1130"/>
        <w:gridCol w:w="1247"/>
        <w:gridCol w:w="418"/>
        <w:gridCol w:w="796"/>
        <w:gridCol w:w="775"/>
        <w:gridCol w:w="775"/>
        <w:gridCol w:w="447"/>
        <w:gridCol w:w="1130"/>
        <w:gridCol w:w="1247"/>
        <w:gridCol w:w="796"/>
        <w:gridCol w:w="775"/>
        <w:gridCol w:w="775"/>
        <w:gridCol w:w="775"/>
        <w:gridCol w:w="1114"/>
        <w:gridCol w:w="884"/>
      </w:tblGrid>
      <w:tr w:rsidR="001073DC">
        <w:tc>
          <w:tcPr>
            <w:tcW w:w="680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Наименование маршрута</w:t>
            </w:r>
          </w:p>
        </w:tc>
        <w:tc>
          <w:tcPr>
            <w:tcW w:w="1361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Получено субсидии поселением из областного бюджета, руб.</w:t>
            </w:r>
          </w:p>
        </w:tc>
        <w:tc>
          <w:tcPr>
            <w:tcW w:w="2325" w:type="dxa"/>
            <w:gridSpan w:val="2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Произведено кассовых расходов по оплате доставки товаров, руб.</w:t>
            </w:r>
          </w:p>
        </w:tc>
        <w:tc>
          <w:tcPr>
            <w:tcW w:w="3231" w:type="dxa"/>
            <w:gridSpan w:val="3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 xml:space="preserve">Плановый объем доставленного товара в год, </w:t>
            </w:r>
            <w:proofErr w:type="gramStart"/>
            <w:r>
              <w:t>кг</w:t>
            </w:r>
            <w:proofErr w:type="gramEnd"/>
          </w:p>
        </w:tc>
        <w:tc>
          <w:tcPr>
            <w:tcW w:w="7650" w:type="dxa"/>
            <w:gridSpan w:val="9"/>
          </w:tcPr>
          <w:p w:rsidR="001073DC" w:rsidRDefault="001073DC">
            <w:pPr>
              <w:pStyle w:val="ConsPlusNormal"/>
              <w:jc w:val="center"/>
            </w:pPr>
            <w:r>
              <w:t>Фактические показатели за отчетный период</w:t>
            </w:r>
          </w:p>
        </w:tc>
        <w:tc>
          <w:tcPr>
            <w:tcW w:w="1701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Фактическая потребность в субсидии в размере 100 %, руб.</w:t>
            </w:r>
          </w:p>
        </w:tc>
        <w:tc>
          <w:tcPr>
            <w:tcW w:w="1701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 xml:space="preserve">Потребность в субсидии из областного бюджета с учетом коэффициента софинансирования, руб. </w:t>
            </w:r>
            <w:hyperlink w:anchor="P3353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01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Кредиторская задолженность областного бюджета на конец отчетного периода, руб.</w:t>
            </w:r>
          </w:p>
        </w:tc>
      </w:tr>
      <w:tr w:rsidR="001073DC">
        <w:trPr>
          <w:trHeight w:val="207"/>
        </w:trPr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5100" w:type="dxa"/>
            <w:gridSpan w:val="6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 xml:space="preserve">Фактическое количество объема доставленного товара, </w:t>
            </w:r>
            <w:proofErr w:type="gramStart"/>
            <w:r>
              <w:t>кг</w:t>
            </w:r>
            <w:proofErr w:type="gramEnd"/>
          </w:p>
        </w:tc>
        <w:tc>
          <w:tcPr>
            <w:tcW w:w="2550" w:type="dxa"/>
            <w:gridSpan w:val="3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тариф на перевозку 1 кг груза, руб.</w:t>
            </w: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</w:tr>
      <w:tr w:rsidR="001073DC">
        <w:trPr>
          <w:trHeight w:val="207"/>
        </w:trPr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134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247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продовольственные</w:t>
            </w:r>
          </w:p>
        </w:tc>
        <w:tc>
          <w:tcPr>
            <w:tcW w:w="1134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непродовольственные</w:t>
            </w:r>
          </w:p>
        </w:tc>
        <w:tc>
          <w:tcPr>
            <w:tcW w:w="850" w:type="dxa"/>
            <w:vMerge w:val="restart"/>
          </w:tcPr>
          <w:p w:rsidR="001073DC" w:rsidRDefault="001073DC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0" w:type="auto"/>
            <w:gridSpan w:val="6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  <w:jc w:val="center"/>
            </w:pPr>
            <w:r>
              <w:t>наземным транспортом (снегоходом)</w:t>
            </w:r>
          </w:p>
        </w:tc>
        <w:tc>
          <w:tcPr>
            <w:tcW w:w="850" w:type="dxa"/>
          </w:tcPr>
          <w:p w:rsidR="001073DC" w:rsidRDefault="001073DC">
            <w:pPr>
              <w:pStyle w:val="ConsPlusNormal"/>
              <w:jc w:val="center"/>
            </w:pPr>
            <w:r>
              <w:t>наземным транспортом (а/м)</w:t>
            </w:r>
          </w:p>
        </w:tc>
        <w:tc>
          <w:tcPr>
            <w:tcW w:w="850" w:type="dxa"/>
          </w:tcPr>
          <w:p w:rsidR="001073DC" w:rsidRDefault="001073DC">
            <w:pPr>
              <w:pStyle w:val="ConsPlusNormal"/>
              <w:jc w:val="center"/>
            </w:pPr>
            <w:r>
              <w:t>воздушным транспортом</w:t>
            </w:r>
          </w:p>
        </w:tc>
        <w:tc>
          <w:tcPr>
            <w:tcW w:w="850" w:type="dxa"/>
          </w:tcPr>
          <w:p w:rsidR="001073DC" w:rsidRDefault="001073DC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850" w:type="dxa"/>
          </w:tcPr>
          <w:p w:rsidR="001073DC" w:rsidRDefault="001073DC">
            <w:pPr>
              <w:pStyle w:val="ConsPlusNormal"/>
              <w:jc w:val="center"/>
            </w:pPr>
            <w:r>
              <w:t>продовольственные</w:t>
            </w:r>
          </w:p>
        </w:tc>
        <w:tc>
          <w:tcPr>
            <w:tcW w:w="850" w:type="dxa"/>
          </w:tcPr>
          <w:p w:rsidR="001073DC" w:rsidRDefault="001073DC">
            <w:pPr>
              <w:pStyle w:val="ConsPlusNormal"/>
              <w:jc w:val="center"/>
            </w:pPr>
            <w:r>
              <w:t>непродовольственные</w:t>
            </w:r>
          </w:p>
        </w:tc>
        <w:tc>
          <w:tcPr>
            <w:tcW w:w="850" w:type="dxa"/>
          </w:tcPr>
          <w:p w:rsidR="001073DC" w:rsidRDefault="001073DC">
            <w:pPr>
              <w:pStyle w:val="ConsPlusNormal"/>
              <w:jc w:val="center"/>
            </w:pPr>
            <w:r>
              <w:t>наземным транспортом (снегоходом)</w:t>
            </w:r>
          </w:p>
        </w:tc>
        <w:tc>
          <w:tcPr>
            <w:tcW w:w="850" w:type="dxa"/>
          </w:tcPr>
          <w:p w:rsidR="001073DC" w:rsidRDefault="001073DC">
            <w:pPr>
              <w:pStyle w:val="ConsPlusNormal"/>
              <w:jc w:val="center"/>
            </w:pPr>
            <w:r>
              <w:t>наземным транспортом (а/м)</w:t>
            </w:r>
          </w:p>
        </w:tc>
        <w:tc>
          <w:tcPr>
            <w:tcW w:w="850" w:type="dxa"/>
          </w:tcPr>
          <w:p w:rsidR="001073DC" w:rsidRDefault="001073DC">
            <w:pPr>
              <w:pStyle w:val="ConsPlusNormal"/>
              <w:jc w:val="center"/>
            </w:pPr>
            <w:r>
              <w:t>воздушным транспортом</w:t>
            </w: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  <w:tc>
          <w:tcPr>
            <w:tcW w:w="0" w:type="auto"/>
            <w:vMerge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680" w:type="dxa"/>
          </w:tcPr>
          <w:p w:rsidR="001073DC" w:rsidRDefault="001073D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36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9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247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68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1073DC" w:rsidRDefault="001073DC">
            <w:pPr>
              <w:pStyle w:val="ConsPlusNormal"/>
            </w:pPr>
            <w:r>
              <w:t>Итого по поселению 1</w:t>
            </w:r>
          </w:p>
        </w:tc>
        <w:tc>
          <w:tcPr>
            <w:tcW w:w="136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9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247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680" w:type="dxa"/>
          </w:tcPr>
          <w:p w:rsidR="001073DC" w:rsidRDefault="001073D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1073DC" w:rsidRDefault="001073DC">
            <w:pPr>
              <w:pStyle w:val="ConsPlusNormal"/>
            </w:pPr>
          </w:p>
        </w:tc>
        <w:tc>
          <w:tcPr>
            <w:tcW w:w="136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9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247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68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1073DC" w:rsidRDefault="001073DC">
            <w:pPr>
              <w:pStyle w:val="ConsPlusNormal"/>
            </w:pPr>
            <w:r>
              <w:t>Итого по поселению 2</w:t>
            </w:r>
          </w:p>
        </w:tc>
        <w:tc>
          <w:tcPr>
            <w:tcW w:w="136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9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247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68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1073DC" w:rsidRDefault="001073DC">
            <w:pPr>
              <w:pStyle w:val="ConsPlusNormal"/>
            </w:pPr>
          </w:p>
        </w:tc>
        <w:tc>
          <w:tcPr>
            <w:tcW w:w="136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9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247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2381" w:type="dxa"/>
            <w:gridSpan w:val="2"/>
            <w:vAlign w:val="center"/>
          </w:tcPr>
          <w:p w:rsidR="001073DC" w:rsidRDefault="001073DC">
            <w:pPr>
              <w:pStyle w:val="ConsPlusNormal"/>
            </w:pPr>
            <w:r>
              <w:t>ИТОГО за месяц по сельскому поселению</w:t>
            </w:r>
          </w:p>
        </w:tc>
        <w:tc>
          <w:tcPr>
            <w:tcW w:w="136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9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247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2381" w:type="dxa"/>
            <w:gridSpan w:val="2"/>
            <w:vAlign w:val="center"/>
          </w:tcPr>
          <w:p w:rsidR="001073DC" w:rsidRDefault="001073DC">
            <w:pPr>
              <w:pStyle w:val="ConsPlusNormal"/>
            </w:pPr>
            <w:r>
              <w:t>ИТОГО нарастающим итогом по сельскому поселению</w:t>
            </w:r>
          </w:p>
        </w:tc>
        <w:tc>
          <w:tcPr>
            <w:tcW w:w="136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9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247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2381" w:type="dxa"/>
            <w:gridSpan w:val="2"/>
            <w:vAlign w:val="center"/>
          </w:tcPr>
          <w:p w:rsidR="001073DC" w:rsidRDefault="001073DC">
            <w:pPr>
              <w:pStyle w:val="ConsPlusNormal"/>
            </w:pPr>
            <w:r>
              <w:t xml:space="preserve">ИТОГО нарастающим итогом по всем </w:t>
            </w:r>
            <w:r>
              <w:lastRenderedPageBreak/>
              <w:t>поселениям</w:t>
            </w:r>
          </w:p>
        </w:tc>
        <w:tc>
          <w:tcPr>
            <w:tcW w:w="136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9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247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134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850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  <w:tc>
          <w:tcPr>
            <w:tcW w:w="1701" w:type="dxa"/>
          </w:tcPr>
          <w:p w:rsidR="001073DC" w:rsidRDefault="001073DC">
            <w:pPr>
              <w:pStyle w:val="ConsPlusNormal"/>
            </w:pPr>
          </w:p>
        </w:tc>
      </w:tr>
    </w:tbl>
    <w:p w:rsidR="001073DC" w:rsidRDefault="001073DC">
      <w:pPr>
        <w:pStyle w:val="ConsPlusNormal"/>
        <w:sectPr w:rsidR="001073DC">
          <w:pgSz w:w="16838" w:h="11905" w:orient="landscape"/>
          <w:pgMar w:top="1418" w:right="397" w:bottom="850" w:left="397" w:header="0" w:footer="0" w:gutter="0"/>
          <w:cols w:space="720"/>
          <w:titlePg/>
        </w:sectPr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ind w:firstLine="540"/>
        <w:jc w:val="both"/>
      </w:pPr>
      <w:r>
        <w:t>--------------------------------</w:t>
      </w:r>
    </w:p>
    <w:p w:rsidR="001073DC" w:rsidRDefault="001073DC">
      <w:pPr>
        <w:pStyle w:val="ConsPlusNormal"/>
        <w:spacing w:before="180"/>
        <w:ind w:left="540"/>
        <w:jc w:val="both"/>
      </w:pPr>
      <w:bookmarkStart w:id="8" w:name="P3353"/>
      <w:bookmarkEnd w:id="8"/>
      <w:r>
        <w:t>&lt;*&gt; Уровень софинансирования из областного бюджета для муниципального образования _____________________.</w:t>
      </w:r>
    </w:p>
    <w:p w:rsidR="001073DC" w:rsidRDefault="001073D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9"/>
        <w:gridCol w:w="3405"/>
        <w:gridCol w:w="1410"/>
      </w:tblGrid>
      <w:tr w:rsidR="001073DC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  <w:r>
              <w:t>Подписи</w:t>
            </w:r>
          </w:p>
        </w:tc>
      </w:tr>
      <w:tr w:rsidR="001073DC">
        <w:tc>
          <w:tcPr>
            <w:tcW w:w="4199" w:type="dxa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  <w:r>
              <w:t>Заместитель Губернатора Мурманской</w:t>
            </w:r>
          </w:p>
          <w:p w:rsidR="001073DC" w:rsidRDefault="001073DC">
            <w:pPr>
              <w:pStyle w:val="ConsPlusNormal"/>
            </w:pPr>
            <w:r>
              <w:t>области - министр транспорта</w:t>
            </w:r>
          </w:p>
          <w:p w:rsidR="001073DC" w:rsidRDefault="001073DC">
            <w:pPr>
              <w:pStyle w:val="ConsPlusNormal"/>
            </w:pPr>
            <w:r>
              <w:t>и дорожного хозяйства</w:t>
            </w:r>
          </w:p>
          <w:p w:rsidR="001073DC" w:rsidRDefault="001073DC">
            <w:pPr>
              <w:pStyle w:val="ConsPlusNormal"/>
            </w:pPr>
            <w:r>
              <w:t>Мурманской области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3DC" w:rsidRDefault="001073DC">
            <w:pPr>
              <w:pStyle w:val="ConsPlusNormal"/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</w:p>
        </w:tc>
      </w:tr>
      <w:tr w:rsidR="001073DC">
        <w:tc>
          <w:tcPr>
            <w:tcW w:w="4199" w:type="dxa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3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3DC" w:rsidRDefault="001073DC">
            <w:pPr>
              <w:pStyle w:val="ConsPlusNormal"/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1073DC" w:rsidRDefault="001073DC">
            <w:pPr>
              <w:pStyle w:val="ConsPlusNormal"/>
            </w:pPr>
          </w:p>
        </w:tc>
      </w:tr>
    </w:tbl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p w:rsidR="001073DC" w:rsidRDefault="001073DC">
      <w:pPr>
        <w:pStyle w:val="ConsPlusNormal"/>
        <w:jc w:val="both"/>
      </w:pPr>
    </w:p>
    <w:sectPr w:rsidR="001073DC" w:rsidSect="0085638C">
      <w:pgSz w:w="11905" w:h="16838"/>
      <w:pgMar w:top="1134" w:right="850" w:bottom="1134" w:left="141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073DC"/>
    <w:rsid w:val="0000064E"/>
    <w:rsid w:val="000132D3"/>
    <w:rsid w:val="00034F58"/>
    <w:rsid w:val="000428A7"/>
    <w:rsid w:val="00046EA9"/>
    <w:rsid w:val="00071CAF"/>
    <w:rsid w:val="0009661D"/>
    <w:rsid w:val="000A7FBA"/>
    <w:rsid w:val="000B6729"/>
    <w:rsid w:val="000C3055"/>
    <w:rsid w:val="000D2529"/>
    <w:rsid w:val="000D341E"/>
    <w:rsid w:val="000E2633"/>
    <w:rsid w:val="000E44C1"/>
    <w:rsid w:val="000E6385"/>
    <w:rsid w:val="000F3B68"/>
    <w:rsid w:val="000F4D7F"/>
    <w:rsid w:val="00104FD7"/>
    <w:rsid w:val="001073DC"/>
    <w:rsid w:val="00124C1F"/>
    <w:rsid w:val="00127118"/>
    <w:rsid w:val="00127658"/>
    <w:rsid w:val="00131061"/>
    <w:rsid w:val="00160ACB"/>
    <w:rsid w:val="00171C5E"/>
    <w:rsid w:val="0018159D"/>
    <w:rsid w:val="00182D85"/>
    <w:rsid w:val="0019430D"/>
    <w:rsid w:val="00194F47"/>
    <w:rsid w:val="0019683D"/>
    <w:rsid w:val="00197428"/>
    <w:rsid w:val="001A434D"/>
    <w:rsid w:val="001B7995"/>
    <w:rsid w:val="001C23E5"/>
    <w:rsid w:val="001C56C0"/>
    <w:rsid w:val="001C7716"/>
    <w:rsid w:val="001D0BD2"/>
    <w:rsid w:val="001D10C7"/>
    <w:rsid w:val="001E1C81"/>
    <w:rsid w:val="00200995"/>
    <w:rsid w:val="00202075"/>
    <w:rsid w:val="00202F5F"/>
    <w:rsid w:val="00223A87"/>
    <w:rsid w:val="002321CA"/>
    <w:rsid w:val="00236AC3"/>
    <w:rsid w:val="00236C2C"/>
    <w:rsid w:val="00240BA7"/>
    <w:rsid w:val="002411CA"/>
    <w:rsid w:val="00242DF7"/>
    <w:rsid w:val="00252556"/>
    <w:rsid w:val="0025603B"/>
    <w:rsid w:val="002722F4"/>
    <w:rsid w:val="00295084"/>
    <w:rsid w:val="002C02F5"/>
    <w:rsid w:val="002C0B66"/>
    <w:rsid w:val="002C23D1"/>
    <w:rsid w:val="002D56CC"/>
    <w:rsid w:val="00300FB4"/>
    <w:rsid w:val="00301226"/>
    <w:rsid w:val="00302FBC"/>
    <w:rsid w:val="003124C1"/>
    <w:rsid w:val="00326017"/>
    <w:rsid w:val="00330A61"/>
    <w:rsid w:val="00333D01"/>
    <w:rsid w:val="00337711"/>
    <w:rsid w:val="00340605"/>
    <w:rsid w:val="0034066A"/>
    <w:rsid w:val="00361EA2"/>
    <w:rsid w:val="00364DEE"/>
    <w:rsid w:val="003749CA"/>
    <w:rsid w:val="00383920"/>
    <w:rsid w:val="00383956"/>
    <w:rsid w:val="003C0FC4"/>
    <w:rsid w:val="003F0CAF"/>
    <w:rsid w:val="003F121B"/>
    <w:rsid w:val="003F71D5"/>
    <w:rsid w:val="004350EC"/>
    <w:rsid w:val="00441AFC"/>
    <w:rsid w:val="00442E6F"/>
    <w:rsid w:val="00451B2D"/>
    <w:rsid w:val="00453EAF"/>
    <w:rsid w:val="004617EF"/>
    <w:rsid w:val="0046495A"/>
    <w:rsid w:val="00487336"/>
    <w:rsid w:val="004B27C8"/>
    <w:rsid w:val="004B52E1"/>
    <w:rsid w:val="004D0A38"/>
    <w:rsid w:val="004D67E1"/>
    <w:rsid w:val="004D73F5"/>
    <w:rsid w:val="004D757F"/>
    <w:rsid w:val="004E1A99"/>
    <w:rsid w:val="004F66C7"/>
    <w:rsid w:val="00515391"/>
    <w:rsid w:val="005172AF"/>
    <w:rsid w:val="0052745F"/>
    <w:rsid w:val="005362B3"/>
    <w:rsid w:val="005424FA"/>
    <w:rsid w:val="00581B5E"/>
    <w:rsid w:val="005B155A"/>
    <w:rsid w:val="005D3BA6"/>
    <w:rsid w:val="005D4124"/>
    <w:rsid w:val="005E5169"/>
    <w:rsid w:val="005F1C6F"/>
    <w:rsid w:val="00604256"/>
    <w:rsid w:val="00604F40"/>
    <w:rsid w:val="00616A35"/>
    <w:rsid w:val="006375C1"/>
    <w:rsid w:val="00640CE3"/>
    <w:rsid w:val="00643C28"/>
    <w:rsid w:val="006525E9"/>
    <w:rsid w:val="00672440"/>
    <w:rsid w:val="006C2DE6"/>
    <w:rsid w:val="006C5913"/>
    <w:rsid w:val="006D12F7"/>
    <w:rsid w:val="006D417A"/>
    <w:rsid w:val="006D4765"/>
    <w:rsid w:val="006E057A"/>
    <w:rsid w:val="006E2267"/>
    <w:rsid w:val="006F160B"/>
    <w:rsid w:val="006F6B08"/>
    <w:rsid w:val="007055E8"/>
    <w:rsid w:val="007124E9"/>
    <w:rsid w:val="007131A9"/>
    <w:rsid w:val="00716C05"/>
    <w:rsid w:val="00722BBF"/>
    <w:rsid w:val="0073404A"/>
    <w:rsid w:val="007342F9"/>
    <w:rsid w:val="00754CC1"/>
    <w:rsid w:val="007568BE"/>
    <w:rsid w:val="007613C8"/>
    <w:rsid w:val="00763376"/>
    <w:rsid w:val="00767335"/>
    <w:rsid w:val="0077718D"/>
    <w:rsid w:val="00780F0D"/>
    <w:rsid w:val="007818EB"/>
    <w:rsid w:val="00793E99"/>
    <w:rsid w:val="007C38F7"/>
    <w:rsid w:val="007D3047"/>
    <w:rsid w:val="007E1D7C"/>
    <w:rsid w:val="007E2E82"/>
    <w:rsid w:val="008035BF"/>
    <w:rsid w:val="0081425A"/>
    <w:rsid w:val="00816147"/>
    <w:rsid w:val="0081704C"/>
    <w:rsid w:val="00824143"/>
    <w:rsid w:val="00827F9F"/>
    <w:rsid w:val="00832C0B"/>
    <w:rsid w:val="00836F0A"/>
    <w:rsid w:val="00851AFB"/>
    <w:rsid w:val="00854ABC"/>
    <w:rsid w:val="0085638C"/>
    <w:rsid w:val="00861C4D"/>
    <w:rsid w:val="00863735"/>
    <w:rsid w:val="008679F9"/>
    <w:rsid w:val="008A2D24"/>
    <w:rsid w:val="008B3782"/>
    <w:rsid w:val="008C5B4C"/>
    <w:rsid w:val="008F16A0"/>
    <w:rsid w:val="008F46AF"/>
    <w:rsid w:val="00901AFD"/>
    <w:rsid w:val="00905C92"/>
    <w:rsid w:val="00915A97"/>
    <w:rsid w:val="009222E7"/>
    <w:rsid w:val="009252D2"/>
    <w:rsid w:val="00925D66"/>
    <w:rsid w:val="0093376F"/>
    <w:rsid w:val="009378CE"/>
    <w:rsid w:val="009464A7"/>
    <w:rsid w:val="00960CAE"/>
    <w:rsid w:val="00964F85"/>
    <w:rsid w:val="009672CD"/>
    <w:rsid w:val="0098615E"/>
    <w:rsid w:val="00992452"/>
    <w:rsid w:val="009B0A7B"/>
    <w:rsid w:val="009C51CB"/>
    <w:rsid w:val="009D0579"/>
    <w:rsid w:val="00A10132"/>
    <w:rsid w:val="00A1296F"/>
    <w:rsid w:val="00A159CE"/>
    <w:rsid w:val="00A43A64"/>
    <w:rsid w:val="00A46F9C"/>
    <w:rsid w:val="00A54C90"/>
    <w:rsid w:val="00A56462"/>
    <w:rsid w:val="00A60DDB"/>
    <w:rsid w:val="00A853AC"/>
    <w:rsid w:val="00A93D8A"/>
    <w:rsid w:val="00AB49A0"/>
    <w:rsid w:val="00AC0DBF"/>
    <w:rsid w:val="00AC5618"/>
    <w:rsid w:val="00AF066A"/>
    <w:rsid w:val="00AF2469"/>
    <w:rsid w:val="00AF7DF7"/>
    <w:rsid w:val="00B05E62"/>
    <w:rsid w:val="00B12A3F"/>
    <w:rsid w:val="00B33CFE"/>
    <w:rsid w:val="00B57AAB"/>
    <w:rsid w:val="00B75D29"/>
    <w:rsid w:val="00B86526"/>
    <w:rsid w:val="00BC4F28"/>
    <w:rsid w:val="00BC58AD"/>
    <w:rsid w:val="00BD4DA7"/>
    <w:rsid w:val="00BE6E56"/>
    <w:rsid w:val="00BF36AF"/>
    <w:rsid w:val="00C0111F"/>
    <w:rsid w:val="00C21EED"/>
    <w:rsid w:val="00C2285D"/>
    <w:rsid w:val="00C36FD8"/>
    <w:rsid w:val="00C40D89"/>
    <w:rsid w:val="00C433F8"/>
    <w:rsid w:val="00C5054C"/>
    <w:rsid w:val="00C525C1"/>
    <w:rsid w:val="00C57666"/>
    <w:rsid w:val="00C67FBA"/>
    <w:rsid w:val="00C74A0C"/>
    <w:rsid w:val="00C91F9D"/>
    <w:rsid w:val="00C92A51"/>
    <w:rsid w:val="00C948B4"/>
    <w:rsid w:val="00CB7668"/>
    <w:rsid w:val="00CC0089"/>
    <w:rsid w:val="00CC0C0F"/>
    <w:rsid w:val="00CD5B5A"/>
    <w:rsid w:val="00CF30ED"/>
    <w:rsid w:val="00CF46F7"/>
    <w:rsid w:val="00D00EB4"/>
    <w:rsid w:val="00D314EF"/>
    <w:rsid w:val="00D420C1"/>
    <w:rsid w:val="00D4697D"/>
    <w:rsid w:val="00D74106"/>
    <w:rsid w:val="00D7635D"/>
    <w:rsid w:val="00D77F25"/>
    <w:rsid w:val="00D85329"/>
    <w:rsid w:val="00D878A3"/>
    <w:rsid w:val="00D979B3"/>
    <w:rsid w:val="00DA27A3"/>
    <w:rsid w:val="00DB0FA7"/>
    <w:rsid w:val="00DE70BE"/>
    <w:rsid w:val="00DF212B"/>
    <w:rsid w:val="00E045B4"/>
    <w:rsid w:val="00E32348"/>
    <w:rsid w:val="00E3755F"/>
    <w:rsid w:val="00E47CD3"/>
    <w:rsid w:val="00E57A99"/>
    <w:rsid w:val="00E810A0"/>
    <w:rsid w:val="00E82C3C"/>
    <w:rsid w:val="00E847F3"/>
    <w:rsid w:val="00E930E1"/>
    <w:rsid w:val="00EA3E78"/>
    <w:rsid w:val="00EB0CD1"/>
    <w:rsid w:val="00EC2960"/>
    <w:rsid w:val="00EE6C85"/>
    <w:rsid w:val="00F00FEB"/>
    <w:rsid w:val="00F05071"/>
    <w:rsid w:val="00F22971"/>
    <w:rsid w:val="00F254C8"/>
    <w:rsid w:val="00F37190"/>
    <w:rsid w:val="00F41487"/>
    <w:rsid w:val="00F45752"/>
    <w:rsid w:val="00F65970"/>
    <w:rsid w:val="00F705DB"/>
    <w:rsid w:val="00F73755"/>
    <w:rsid w:val="00F849BB"/>
    <w:rsid w:val="00F87366"/>
    <w:rsid w:val="00F914BC"/>
    <w:rsid w:val="00F94574"/>
    <w:rsid w:val="00FB4AFB"/>
    <w:rsid w:val="00FC3358"/>
    <w:rsid w:val="00FD2F1A"/>
    <w:rsid w:val="00FD61F1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18"/>
        <w:szCs w:val="1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3DC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1073DC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73DC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1073DC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073DC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Page">
    <w:name w:val="ConsPlusTitlePage"/>
    <w:rsid w:val="001073DC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073DC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073DC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3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3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23A87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16481&amp;dst=10009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16481&amp;dst=10004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34651&amp;dst=100346" TargetMode="External"/><Relationship Id="rId11" Type="http://schemas.openxmlformats.org/officeDocument/2006/relationships/hyperlink" Target="https://login.consultant.ru/link/?req=doc&amp;base=RLAW087&amp;n=134651&amp;dst=100385" TargetMode="External"/><Relationship Id="rId5" Type="http://schemas.openxmlformats.org/officeDocument/2006/relationships/hyperlink" Target="https://login.consultant.ru/link/?req=doc&amp;base=LAW&amp;n=511241&amp;dst=103395" TargetMode="External"/><Relationship Id="rId10" Type="http://schemas.openxmlformats.org/officeDocument/2006/relationships/hyperlink" Target="https://login.consultant.ru/link/?req=doc&amp;base=RLAW087&amp;n=134651&amp;dst=1003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93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3272</Words>
  <Characters>18656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lopintseva</dc:creator>
  <cp:lastModifiedBy>Михайлова В.Ю.</cp:lastModifiedBy>
  <cp:revision>4</cp:revision>
  <dcterms:created xsi:type="dcterms:W3CDTF">2025-09-25T15:01:00Z</dcterms:created>
  <dcterms:modified xsi:type="dcterms:W3CDTF">2025-10-20T14:08:00Z</dcterms:modified>
</cp:coreProperties>
</file>